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59EFB" w14:textId="77777777" w:rsidR="007100CB" w:rsidRPr="007100CB" w:rsidRDefault="00271827" w:rsidP="007100CB">
      <w:pPr>
        <w:pStyle w:val="Heading1"/>
        <w:jc w:val="center"/>
        <w:rPr>
          <w:rFonts w:ascii="Candara" w:hAnsi="Candara"/>
          <w:b/>
          <w:sz w:val="40"/>
          <w:szCs w:val="40"/>
        </w:rPr>
      </w:pPr>
      <w:r w:rsidRPr="00271827">
        <w:rPr>
          <w:rFonts w:ascii="Candara" w:hAnsi="Candara"/>
          <w:b/>
          <w:sz w:val="40"/>
          <w:szCs w:val="40"/>
        </w:rPr>
        <w:t>THE CBOD PRICE INDICATORS</w:t>
      </w:r>
    </w:p>
    <w:p w14:paraId="1790CBB8" w14:textId="77777777" w:rsidR="00271827" w:rsidRDefault="00271827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28E40A3B" w14:textId="77777777" w:rsidR="00271827" w:rsidRDefault="00271827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4F6933FD" w14:textId="77777777" w:rsidR="00271827" w:rsidRDefault="00271827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11FC5C19" w14:textId="77777777" w:rsidR="00271827" w:rsidRPr="00A631EA" w:rsidRDefault="00271827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i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t>The Indicators</w:t>
      </w:r>
    </w:p>
    <w:p w14:paraId="1965EB86" w14:textId="77777777" w:rsidR="00271827" w:rsidRDefault="00271827" w:rsidP="00271827">
      <w:pPr>
        <w:pStyle w:val="ListParagraph"/>
        <w:numPr>
          <w:ilvl w:val="0"/>
          <w:numId w:val="3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A31B94">
        <w:rPr>
          <w:rStyle w:val="Strong"/>
          <w:rFonts w:ascii="Candara" w:hAnsi="Candara"/>
          <w:i/>
          <w:sz w:val="24"/>
          <w:szCs w:val="24"/>
        </w:rPr>
        <w:t>XPi:</w:t>
      </w:r>
      <w:r>
        <w:rPr>
          <w:rStyle w:val="Strong"/>
          <w:rFonts w:ascii="Candara" w:hAnsi="Candara"/>
          <w:b w:val="0"/>
          <w:sz w:val="24"/>
          <w:szCs w:val="24"/>
        </w:rPr>
        <w:t xml:space="preserve"> </w:t>
      </w:r>
      <w:r>
        <w:rPr>
          <w:rStyle w:val="Strong"/>
          <w:rFonts w:ascii="Candara" w:hAnsi="Candara"/>
          <w:b w:val="0"/>
          <w:sz w:val="24"/>
          <w:szCs w:val="24"/>
        </w:rPr>
        <w:tab/>
        <w:t xml:space="preserve">Ex-Refinery Price Indicator </w:t>
      </w:r>
    </w:p>
    <w:p w14:paraId="76092F3F" w14:textId="77777777" w:rsidR="00271827" w:rsidRDefault="007100CB" w:rsidP="00271827">
      <w:pPr>
        <w:pStyle w:val="ListParagraph"/>
        <w:numPr>
          <w:ilvl w:val="0"/>
          <w:numId w:val="3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proofErr w:type="spellStart"/>
      <w:r w:rsidRPr="00A31B94">
        <w:rPr>
          <w:rStyle w:val="Strong"/>
          <w:rFonts w:ascii="Candara" w:hAnsi="Candara"/>
          <w:i/>
          <w:sz w:val="24"/>
          <w:szCs w:val="24"/>
        </w:rPr>
        <w:t>O</w:t>
      </w:r>
      <w:r w:rsidR="00271827" w:rsidRPr="00A31B94">
        <w:rPr>
          <w:rStyle w:val="Strong"/>
          <w:rFonts w:ascii="Candara" w:hAnsi="Candara"/>
          <w:i/>
          <w:sz w:val="24"/>
          <w:szCs w:val="24"/>
        </w:rPr>
        <w:t>Ti</w:t>
      </w:r>
      <w:proofErr w:type="spellEnd"/>
      <w:r w:rsidR="00271827" w:rsidRPr="00A31B94">
        <w:rPr>
          <w:rStyle w:val="Strong"/>
          <w:rFonts w:ascii="Candara" w:hAnsi="Candara"/>
          <w:i/>
          <w:sz w:val="24"/>
          <w:szCs w:val="24"/>
        </w:rPr>
        <w:t>:</w:t>
      </w:r>
      <w:r w:rsidR="00271827">
        <w:rPr>
          <w:rStyle w:val="Strong"/>
          <w:rFonts w:ascii="Candara" w:hAnsi="Candara"/>
          <w:b w:val="0"/>
          <w:sz w:val="24"/>
          <w:szCs w:val="24"/>
        </w:rPr>
        <w:tab/>
      </w:r>
      <w:r>
        <w:rPr>
          <w:rStyle w:val="Strong"/>
          <w:rFonts w:ascii="Candara" w:hAnsi="Candara"/>
          <w:b w:val="0"/>
          <w:sz w:val="24"/>
          <w:szCs w:val="24"/>
        </w:rPr>
        <w:t>Oil</w:t>
      </w:r>
      <w:r w:rsidR="00271827">
        <w:rPr>
          <w:rStyle w:val="Strong"/>
          <w:rFonts w:ascii="Candara" w:hAnsi="Candara"/>
          <w:b w:val="0"/>
          <w:sz w:val="24"/>
          <w:szCs w:val="24"/>
        </w:rPr>
        <w:t xml:space="preserve"> Traders Index </w:t>
      </w:r>
    </w:p>
    <w:p w14:paraId="59666D3C" w14:textId="77777777" w:rsidR="00271827" w:rsidRDefault="007100CB" w:rsidP="00271827">
      <w:pPr>
        <w:pStyle w:val="ListParagraph"/>
        <w:numPr>
          <w:ilvl w:val="0"/>
          <w:numId w:val="3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A31B94">
        <w:rPr>
          <w:rStyle w:val="Strong"/>
          <w:rFonts w:ascii="Candara" w:hAnsi="Candara"/>
          <w:i/>
          <w:sz w:val="24"/>
          <w:szCs w:val="24"/>
        </w:rPr>
        <w:t>FuFeX</w:t>
      </w:r>
      <w:r w:rsidR="00271827" w:rsidRPr="00A31B94">
        <w:rPr>
          <w:rStyle w:val="Strong"/>
          <w:rFonts w:ascii="Candara" w:hAnsi="Candara"/>
          <w:i/>
          <w:sz w:val="24"/>
          <w:szCs w:val="24"/>
        </w:rPr>
        <w:t>30</w:t>
      </w:r>
      <w:r w:rsidR="00271827" w:rsidRPr="00271827">
        <w:rPr>
          <w:rStyle w:val="Strong"/>
          <w:rFonts w:ascii="Candara" w:hAnsi="Candara"/>
          <w:sz w:val="24"/>
          <w:szCs w:val="24"/>
        </w:rPr>
        <w:t>:</w:t>
      </w:r>
      <w:r w:rsidR="00271827">
        <w:rPr>
          <w:rStyle w:val="Strong"/>
          <w:rFonts w:ascii="Candara" w:hAnsi="Candara"/>
          <w:b w:val="0"/>
          <w:sz w:val="24"/>
          <w:szCs w:val="24"/>
        </w:rPr>
        <w:t xml:space="preserve"> </w:t>
      </w:r>
      <w:r w:rsidR="00271827">
        <w:rPr>
          <w:rStyle w:val="Strong"/>
          <w:rFonts w:ascii="Candara" w:hAnsi="Candara"/>
          <w:b w:val="0"/>
          <w:sz w:val="24"/>
          <w:szCs w:val="24"/>
        </w:rPr>
        <w:tab/>
        <w:t>Fuel Forex Rate (30-Day Forward)</w:t>
      </w:r>
    </w:p>
    <w:p w14:paraId="49797F9F" w14:textId="77777777" w:rsidR="00271827" w:rsidRDefault="00271827" w:rsidP="00271827">
      <w:pPr>
        <w:pStyle w:val="ListParagraph"/>
        <w:ind w:left="1080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5521D505" w14:textId="77777777" w:rsidR="00212451" w:rsidRPr="00A631EA" w:rsidRDefault="00212451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i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t xml:space="preserve">What is the </w:t>
      </w:r>
      <w:r w:rsidRPr="00A631EA">
        <w:rPr>
          <w:rStyle w:val="Strong"/>
          <w:rFonts w:ascii="Candara" w:hAnsi="Candara"/>
          <w:i/>
          <w:sz w:val="24"/>
          <w:szCs w:val="24"/>
          <w:u w:val="single"/>
        </w:rPr>
        <w:t>XPi</w:t>
      </w:r>
      <w:r w:rsidRPr="00A631EA">
        <w:rPr>
          <w:rStyle w:val="Strong"/>
          <w:rFonts w:ascii="Candara" w:hAnsi="Candara"/>
          <w:i/>
          <w:sz w:val="24"/>
          <w:szCs w:val="24"/>
        </w:rPr>
        <w:t>?</w:t>
      </w:r>
    </w:p>
    <w:p w14:paraId="0DF60DFE" w14:textId="77777777" w:rsidR="00212451" w:rsidRPr="00526C28" w:rsidRDefault="00212451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33836F57" w14:textId="77777777" w:rsidR="00212451" w:rsidRDefault="00212451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r w:rsidRPr="00271827">
        <w:rPr>
          <w:rStyle w:val="Strong"/>
          <w:rFonts w:ascii="Candara" w:hAnsi="Candara"/>
          <w:sz w:val="24"/>
          <w:szCs w:val="24"/>
        </w:rPr>
        <w:t>XPi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i</w:t>
      </w:r>
      <w:r w:rsidR="002155A0" w:rsidRPr="00526C28">
        <w:rPr>
          <w:rStyle w:val="Strong"/>
          <w:rFonts w:ascii="Candara" w:hAnsi="Candara"/>
          <w:b w:val="0"/>
          <w:sz w:val="24"/>
          <w:szCs w:val="24"/>
        </w:rPr>
        <w:t xml:space="preserve">s an estimate of the EX refinery price at which BDCs may sell petroleum products to oil marketing companies. It is based on the maximum allowable US dollar indexed price BDCs </w:t>
      </w:r>
      <w:r w:rsidR="00FD42E1" w:rsidRPr="00526C28">
        <w:rPr>
          <w:rStyle w:val="Strong"/>
          <w:rFonts w:ascii="Candara" w:hAnsi="Candara"/>
          <w:b w:val="0"/>
          <w:sz w:val="24"/>
          <w:szCs w:val="24"/>
        </w:rPr>
        <w:t xml:space="preserve">would have sold </w:t>
      </w:r>
      <w:r w:rsidR="002155A0" w:rsidRPr="00526C28">
        <w:rPr>
          <w:rStyle w:val="Strong"/>
          <w:rFonts w:ascii="Candara" w:hAnsi="Candara"/>
          <w:b w:val="0"/>
          <w:sz w:val="24"/>
          <w:szCs w:val="24"/>
        </w:rPr>
        <w:t xml:space="preserve">petroleum products under the immediate past regulated regime, and converted in Ghana </w:t>
      </w:r>
      <w:proofErr w:type="spellStart"/>
      <w:r w:rsidR="002155A0" w:rsidRPr="00526C28">
        <w:rPr>
          <w:rStyle w:val="Strong"/>
          <w:rFonts w:ascii="Candara" w:hAnsi="Candara"/>
          <w:b w:val="0"/>
          <w:sz w:val="24"/>
          <w:szCs w:val="24"/>
        </w:rPr>
        <w:t>Cedis</w:t>
      </w:r>
      <w:proofErr w:type="spellEnd"/>
      <w:r w:rsidR="00FD42E1" w:rsidRPr="00526C28">
        <w:rPr>
          <w:rStyle w:val="Strong"/>
          <w:rFonts w:ascii="Candara" w:hAnsi="Candara"/>
          <w:b w:val="0"/>
          <w:sz w:val="24"/>
          <w:szCs w:val="24"/>
        </w:rPr>
        <w:t xml:space="preserve"> at </w:t>
      </w:r>
      <w:r w:rsidR="00F6768F" w:rsidRPr="00526C28">
        <w:rPr>
          <w:rStyle w:val="Strong"/>
          <w:rFonts w:ascii="Candara" w:hAnsi="Candara"/>
          <w:b w:val="0"/>
          <w:sz w:val="24"/>
          <w:szCs w:val="24"/>
        </w:rPr>
        <w:t xml:space="preserve">a </w:t>
      </w:r>
      <w:r w:rsidR="00FD42E1" w:rsidRPr="00526C28">
        <w:rPr>
          <w:rStyle w:val="Strong"/>
          <w:rFonts w:ascii="Candara" w:hAnsi="Candara"/>
          <w:b w:val="0"/>
          <w:sz w:val="24"/>
          <w:szCs w:val="24"/>
        </w:rPr>
        <w:t>referenced</w:t>
      </w:r>
      <w:r w:rsidR="00F6768F" w:rsidRPr="00526C28">
        <w:rPr>
          <w:rStyle w:val="Strong"/>
          <w:rFonts w:ascii="Candara" w:hAnsi="Candara"/>
          <w:b w:val="0"/>
          <w:sz w:val="24"/>
          <w:szCs w:val="24"/>
        </w:rPr>
        <w:t xml:space="preserve"> foreign</w:t>
      </w:r>
      <w:r w:rsidR="00FD42E1" w:rsidRPr="00526C28">
        <w:rPr>
          <w:rStyle w:val="Strong"/>
          <w:rFonts w:ascii="Candara" w:hAnsi="Candara"/>
          <w:b w:val="0"/>
          <w:sz w:val="24"/>
          <w:szCs w:val="24"/>
        </w:rPr>
        <w:t xml:space="preserve"> exchange rates</w:t>
      </w:r>
      <w:r w:rsidR="00FD42E1" w:rsidRPr="007100CB">
        <w:rPr>
          <w:rStyle w:val="Strong"/>
          <w:rFonts w:ascii="Candara" w:hAnsi="Candara"/>
          <w:b w:val="0"/>
          <w:i/>
          <w:sz w:val="24"/>
          <w:szCs w:val="24"/>
        </w:rPr>
        <w:t xml:space="preserve"> </w:t>
      </w:r>
      <w:r w:rsidR="00FD42E1" w:rsidRPr="007100CB">
        <w:rPr>
          <w:rStyle w:val="Strong"/>
          <w:rFonts w:ascii="Candara" w:hAnsi="Candara"/>
          <w:i/>
          <w:sz w:val="24"/>
          <w:szCs w:val="24"/>
        </w:rPr>
        <w:t>FuF</w:t>
      </w:r>
      <w:r w:rsidR="007100CB" w:rsidRPr="007100CB">
        <w:rPr>
          <w:rStyle w:val="Strong"/>
          <w:rFonts w:ascii="Candara" w:hAnsi="Candara"/>
          <w:i/>
          <w:sz w:val="24"/>
          <w:szCs w:val="24"/>
        </w:rPr>
        <w:t>eX</w:t>
      </w:r>
      <w:r w:rsidR="00E11076" w:rsidRPr="007100CB">
        <w:rPr>
          <w:rStyle w:val="Strong"/>
          <w:rFonts w:ascii="Candara" w:hAnsi="Candara"/>
          <w:i/>
          <w:sz w:val="24"/>
          <w:szCs w:val="24"/>
        </w:rPr>
        <w:t>30</w:t>
      </w:r>
      <w:r w:rsidR="00FD42E1" w:rsidRPr="00526C28">
        <w:rPr>
          <w:rStyle w:val="Strong"/>
          <w:rFonts w:ascii="Candara" w:hAnsi="Candara"/>
          <w:b w:val="0"/>
          <w:sz w:val="24"/>
          <w:szCs w:val="24"/>
        </w:rPr>
        <w:t>.</w:t>
      </w:r>
    </w:p>
    <w:p w14:paraId="54531A92" w14:textId="77777777" w:rsidR="00526C28" w:rsidRPr="00526C28" w:rsidRDefault="00526C28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132F3533" w14:textId="77777777" w:rsidR="00F6768F" w:rsidRPr="00526C28" w:rsidRDefault="00F6768F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t>Why the XPi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?</w:t>
      </w:r>
    </w:p>
    <w:p w14:paraId="1518970F" w14:textId="77777777" w:rsidR="00F6768F" w:rsidRPr="00526C28" w:rsidRDefault="00F6768F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6B67D065" w14:textId="77777777" w:rsidR="00EC106C" w:rsidRDefault="00EC106C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r w:rsidRPr="00271827">
        <w:rPr>
          <w:rStyle w:val="Strong"/>
          <w:rFonts w:ascii="Candara" w:hAnsi="Candara"/>
          <w:sz w:val="24"/>
          <w:szCs w:val="24"/>
        </w:rPr>
        <w:t>XPi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is a public interest service offered by the CBOD following the price liberalization of the petroleum downstream sector. It is aimed at</w:t>
      </w:r>
      <w:r w:rsidR="001F6279" w:rsidRPr="00526C28">
        <w:rPr>
          <w:rStyle w:val="Strong"/>
          <w:rFonts w:ascii="Candara" w:hAnsi="Candara"/>
          <w:b w:val="0"/>
          <w:sz w:val="24"/>
          <w:szCs w:val="24"/>
        </w:rPr>
        <w:t xml:space="preserve"> e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mpowering the consumer and</w:t>
      </w:r>
      <w:r w:rsidR="00526C28">
        <w:rPr>
          <w:rStyle w:val="Strong"/>
          <w:rFonts w:ascii="Candara" w:hAnsi="Candara"/>
          <w:b w:val="0"/>
          <w:sz w:val="24"/>
          <w:szCs w:val="24"/>
        </w:rPr>
        <w:t xml:space="preserve"> the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public with access to</w:t>
      </w:r>
      <w:r w:rsidR="004A33CF" w:rsidRPr="00526C28">
        <w:rPr>
          <w:rStyle w:val="Strong"/>
          <w:rFonts w:ascii="Candara" w:hAnsi="Candara"/>
          <w:b w:val="0"/>
          <w:sz w:val="24"/>
          <w:szCs w:val="24"/>
        </w:rPr>
        <w:t xml:space="preserve"> in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formation about petroleum pricing </w:t>
      </w:r>
      <w:r w:rsidR="001F6279" w:rsidRPr="00526C28">
        <w:rPr>
          <w:rStyle w:val="Strong"/>
          <w:rFonts w:ascii="Candara" w:hAnsi="Candara"/>
          <w:b w:val="0"/>
          <w:sz w:val="24"/>
          <w:szCs w:val="24"/>
        </w:rPr>
        <w:t xml:space="preserve">and 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trends. </w:t>
      </w:r>
      <w:r w:rsidR="001F6279" w:rsidRPr="00526C28">
        <w:rPr>
          <w:rStyle w:val="Strong"/>
          <w:rFonts w:ascii="Candara" w:hAnsi="Candara"/>
          <w:b w:val="0"/>
          <w:sz w:val="24"/>
          <w:szCs w:val="24"/>
        </w:rPr>
        <w:t xml:space="preserve">It is expected that the </w:t>
      </w:r>
      <w:r w:rsidR="001F6279" w:rsidRPr="00271827">
        <w:rPr>
          <w:rStyle w:val="Strong"/>
          <w:rFonts w:ascii="Candara" w:hAnsi="Candara"/>
          <w:sz w:val="24"/>
          <w:szCs w:val="24"/>
        </w:rPr>
        <w:t>XPi</w:t>
      </w:r>
      <w:r w:rsidR="001F6279" w:rsidRPr="00526C28">
        <w:rPr>
          <w:rStyle w:val="Strong"/>
          <w:rFonts w:ascii="Candara" w:hAnsi="Candara"/>
          <w:b w:val="0"/>
          <w:sz w:val="24"/>
          <w:szCs w:val="24"/>
        </w:rPr>
        <w:t xml:space="preserve"> will equip consumers and stakeholders to make informed purchase decisions.</w:t>
      </w:r>
    </w:p>
    <w:p w14:paraId="08B2AA81" w14:textId="77777777" w:rsidR="00526C28" w:rsidRPr="00526C28" w:rsidRDefault="00526C28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4943DB6C" w14:textId="77777777" w:rsidR="001F6279" w:rsidRPr="00526C28" w:rsidRDefault="001F6279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t>How is it computed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?</w:t>
      </w:r>
    </w:p>
    <w:p w14:paraId="4B459FCA" w14:textId="77777777" w:rsidR="001F6279" w:rsidRPr="00526C28" w:rsidRDefault="001F6279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490FF541" w14:textId="77777777" w:rsidR="00E11076" w:rsidRDefault="001F6279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r w:rsidRPr="00271827">
        <w:rPr>
          <w:rStyle w:val="Strong"/>
          <w:rFonts w:ascii="Candara" w:hAnsi="Candara"/>
          <w:sz w:val="24"/>
          <w:szCs w:val="24"/>
        </w:rPr>
        <w:t>XPi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is computed using the referenced world market prices as observed to be usually adopted by BDCs, fac</w:t>
      </w:r>
      <w:r w:rsidR="00E11076" w:rsidRPr="00526C28">
        <w:rPr>
          <w:rStyle w:val="Strong"/>
          <w:rFonts w:ascii="Candara" w:hAnsi="Candara"/>
          <w:b w:val="0"/>
          <w:sz w:val="24"/>
          <w:szCs w:val="24"/>
        </w:rPr>
        <w:t>toring BDCs supplier</w:t>
      </w:r>
      <w:r w:rsidR="00B926F4" w:rsidRPr="00526C28">
        <w:rPr>
          <w:rStyle w:val="Strong"/>
          <w:rFonts w:ascii="Candara" w:hAnsi="Candara"/>
          <w:b w:val="0"/>
          <w:sz w:val="24"/>
          <w:szCs w:val="24"/>
        </w:rPr>
        <w:t>’</w:t>
      </w:r>
      <w:r w:rsidR="00E11076" w:rsidRPr="00526C28">
        <w:rPr>
          <w:rStyle w:val="Strong"/>
          <w:rFonts w:ascii="Candara" w:hAnsi="Candara"/>
          <w:b w:val="0"/>
          <w:sz w:val="24"/>
          <w:szCs w:val="24"/>
        </w:rPr>
        <w:t xml:space="preserve">s premium per levels approved under the regulated pricing regime and converted into Ghana </w:t>
      </w:r>
      <w:proofErr w:type="spellStart"/>
      <w:r w:rsidR="00E11076" w:rsidRPr="00526C28">
        <w:rPr>
          <w:rStyle w:val="Strong"/>
          <w:rFonts w:ascii="Candara" w:hAnsi="Candara"/>
          <w:b w:val="0"/>
          <w:sz w:val="24"/>
          <w:szCs w:val="24"/>
        </w:rPr>
        <w:t>Cedis</w:t>
      </w:r>
      <w:proofErr w:type="spellEnd"/>
      <w:r w:rsidR="00E11076" w:rsidRPr="00526C28">
        <w:rPr>
          <w:rStyle w:val="Strong"/>
          <w:rFonts w:ascii="Candara" w:hAnsi="Candara"/>
          <w:b w:val="0"/>
          <w:sz w:val="24"/>
          <w:szCs w:val="24"/>
        </w:rPr>
        <w:t xml:space="preserve"> using the referenced foreign exchange rate </w:t>
      </w:r>
      <w:r w:rsidR="00E11076" w:rsidRPr="007100CB">
        <w:rPr>
          <w:rStyle w:val="Strong"/>
          <w:rFonts w:ascii="Candara" w:hAnsi="Candara"/>
          <w:i/>
          <w:sz w:val="24"/>
          <w:szCs w:val="24"/>
        </w:rPr>
        <w:t>Fu</w:t>
      </w:r>
      <w:r w:rsidR="007100CB" w:rsidRPr="007100CB">
        <w:rPr>
          <w:rStyle w:val="Strong"/>
          <w:rFonts w:ascii="Candara" w:hAnsi="Candara"/>
          <w:i/>
          <w:sz w:val="24"/>
          <w:szCs w:val="24"/>
        </w:rPr>
        <w:t>FeX</w:t>
      </w:r>
      <w:r w:rsidR="00E11076" w:rsidRPr="007100CB">
        <w:rPr>
          <w:rStyle w:val="Strong"/>
          <w:rFonts w:ascii="Candara" w:hAnsi="Candara"/>
          <w:i/>
          <w:sz w:val="24"/>
          <w:szCs w:val="24"/>
        </w:rPr>
        <w:t>30</w:t>
      </w:r>
      <w:r w:rsidR="00E11076" w:rsidRPr="00526C28">
        <w:rPr>
          <w:rStyle w:val="Strong"/>
          <w:rFonts w:ascii="Candara" w:hAnsi="Candara"/>
          <w:b w:val="0"/>
          <w:sz w:val="24"/>
          <w:szCs w:val="24"/>
        </w:rPr>
        <w:t>.</w:t>
      </w:r>
    </w:p>
    <w:p w14:paraId="04409589" w14:textId="77777777" w:rsidR="00271827" w:rsidRPr="00526C28" w:rsidRDefault="00271827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3CB550DB" w14:textId="77777777" w:rsidR="004A33CF" w:rsidRPr="00526C28" w:rsidRDefault="004A33CF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12EBC238" w14:textId="77777777" w:rsidR="00A1633E" w:rsidRDefault="00E11076" w:rsidP="00271827">
      <w:pPr>
        <w:pStyle w:val="ListParagraph"/>
        <w:jc w:val="center"/>
        <w:rPr>
          <w:rStyle w:val="Strong"/>
          <w:rFonts w:ascii="Candara" w:hAnsi="Candara"/>
          <w:sz w:val="24"/>
          <w:szCs w:val="24"/>
        </w:rPr>
      </w:pPr>
      <w:r w:rsidRPr="00526C28">
        <w:rPr>
          <w:rStyle w:val="Strong"/>
          <w:rFonts w:ascii="Candara" w:hAnsi="Candara"/>
          <w:sz w:val="24"/>
          <w:szCs w:val="24"/>
        </w:rPr>
        <w:t>XPi = (</w:t>
      </w:r>
      <w:r w:rsidR="00271827" w:rsidRPr="00526C28">
        <w:rPr>
          <w:rStyle w:val="Strong"/>
          <w:rFonts w:ascii="Candara" w:hAnsi="Candara"/>
          <w:sz w:val="24"/>
          <w:szCs w:val="24"/>
        </w:rPr>
        <w:t xml:space="preserve">World Market Price </w:t>
      </w:r>
      <w:r w:rsidRPr="00526C28">
        <w:rPr>
          <w:rStyle w:val="Strong"/>
          <w:rFonts w:ascii="Candara" w:hAnsi="Candara"/>
          <w:sz w:val="24"/>
          <w:szCs w:val="24"/>
        </w:rPr>
        <w:t xml:space="preserve">+ BDC </w:t>
      </w:r>
      <w:r w:rsidR="00271827" w:rsidRPr="00526C28">
        <w:rPr>
          <w:rStyle w:val="Strong"/>
          <w:rFonts w:ascii="Candara" w:hAnsi="Candara"/>
          <w:sz w:val="24"/>
          <w:szCs w:val="24"/>
        </w:rPr>
        <w:t>Suppliers Premium</w:t>
      </w:r>
      <w:r w:rsidR="007100CB">
        <w:rPr>
          <w:rStyle w:val="Strong"/>
          <w:rFonts w:ascii="Candara" w:hAnsi="Candara"/>
          <w:sz w:val="24"/>
          <w:szCs w:val="24"/>
        </w:rPr>
        <w:t>) x FuFeX</w:t>
      </w:r>
      <w:r w:rsidRPr="00526C28">
        <w:rPr>
          <w:rStyle w:val="Strong"/>
          <w:rFonts w:ascii="Candara" w:hAnsi="Candara"/>
          <w:sz w:val="24"/>
          <w:szCs w:val="24"/>
        </w:rPr>
        <w:t>30</w:t>
      </w:r>
    </w:p>
    <w:p w14:paraId="79869DF4" w14:textId="77777777" w:rsidR="00271827" w:rsidRDefault="00271827" w:rsidP="00271827">
      <w:pPr>
        <w:pStyle w:val="ListParagraph"/>
        <w:jc w:val="center"/>
        <w:rPr>
          <w:rStyle w:val="Strong"/>
          <w:rFonts w:ascii="Candara" w:hAnsi="Candara"/>
          <w:sz w:val="24"/>
          <w:szCs w:val="24"/>
        </w:rPr>
      </w:pPr>
    </w:p>
    <w:p w14:paraId="3C66A203" w14:textId="77777777" w:rsidR="00271827" w:rsidRPr="00526C28" w:rsidRDefault="00271827" w:rsidP="00271827">
      <w:pPr>
        <w:pStyle w:val="ListParagraph"/>
        <w:jc w:val="center"/>
        <w:rPr>
          <w:rStyle w:val="Strong"/>
          <w:rFonts w:ascii="Candara" w:hAnsi="Candara"/>
          <w:sz w:val="24"/>
          <w:szCs w:val="24"/>
        </w:rPr>
      </w:pPr>
      <w:bookmarkStart w:id="0" w:name="_GoBack"/>
      <w:bookmarkEnd w:id="0"/>
    </w:p>
    <w:p w14:paraId="4862170B" w14:textId="77777777" w:rsidR="00A1633E" w:rsidRPr="00526C28" w:rsidRDefault="00A1633E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lastRenderedPageBreak/>
        <w:t xml:space="preserve">What is the </w:t>
      </w:r>
      <w:r w:rsidR="007100CB">
        <w:rPr>
          <w:rStyle w:val="Strong"/>
          <w:rFonts w:ascii="Candara" w:hAnsi="Candara"/>
          <w:i/>
          <w:sz w:val="24"/>
          <w:szCs w:val="24"/>
          <w:u w:val="single"/>
        </w:rPr>
        <w:t>FuFeX</w:t>
      </w:r>
      <w:r w:rsidRPr="00A631EA">
        <w:rPr>
          <w:rStyle w:val="Strong"/>
          <w:rFonts w:ascii="Candara" w:hAnsi="Candara"/>
          <w:i/>
          <w:sz w:val="24"/>
          <w:szCs w:val="24"/>
          <w:u w:val="single"/>
        </w:rPr>
        <w:t>30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?</w:t>
      </w:r>
    </w:p>
    <w:p w14:paraId="761AE58C" w14:textId="77777777" w:rsidR="00A1633E" w:rsidRPr="00526C28" w:rsidRDefault="00A1633E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00E522ED" w14:textId="77777777" w:rsidR="00A1633E" w:rsidRDefault="00A1633E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r w:rsidR="007100CB">
        <w:rPr>
          <w:rStyle w:val="Strong"/>
          <w:rFonts w:ascii="Candara" w:hAnsi="Candara"/>
          <w:i/>
          <w:sz w:val="24"/>
          <w:szCs w:val="24"/>
        </w:rPr>
        <w:t>FuFeX</w:t>
      </w:r>
      <w:r w:rsidR="00526C28" w:rsidRPr="00A631EA">
        <w:rPr>
          <w:rStyle w:val="Strong"/>
          <w:rFonts w:ascii="Candara" w:hAnsi="Candara"/>
          <w:i/>
          <w:sz w:val="24"/>
          <w:szCs w:val="24"/>
        </w:rPr>
        <w:t>30</w:t>
      </w:r>
      <w:r w:rsidR="00526C28">
        <w:rPr>
          <w:rStyle w:val="Strong"/>
          <w:rFonts w:ascii="Candara" w:hAnsi="Candara"/>
          <w:b w:val="0"/>
          <w:sz w:val="24"/>
          <w:szCs w:val="24"/>
        </w:rPr>
        <w:t xml:space="preserve"> is a 30-day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forward</w:t>
      </w:r>
      <w:r w:rsidR="00526C28">
        <w:rPr>
          <w:rStyle w:val="Strong"/>
          <w:rFonts w:ascii="Candara" w:hAnsi="Candara"/>
          <w:b w:val="0"/>
          <w:sz w:val="24"/>
          <w:szCs w:val="24"/>
        </w:rPr>
        <w:t xml:space="preserve"> forex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rate computed using the </w:t>
      </w:r>
      <w:r w:rsidR="00526C28" w:rsidRPr="00526C28">
        <w:rPr>
          <w:rStyle w:val="Strong"/>
          <w:rFonts w:ascii="Candara" w:hAnsi="Candara"/>
          <w:i/>
          <w:sz w:val="24"/>
          <w:szCs w:val="24"/>
        </w:rPr>
        <w:t xml:space="preserve">Covered Interest Parity Model </w:t>
      </w:r>
      <w:r w:rsidR="005B5433" w:rsidRPr="00526C28">
        <w:rPr>
          <w:rStyle w:val="Strong"/>
          <w:rFonts w:ascii="Candara" w:hAnsi="Candara"/>
          <w:b w:val="0"/>
          <w:sz w:val="24"/>
          <w:szCs w:val="24"/>
        </w:rPr>
        <w:t xml:space="preserve">adjusted by the Ghana </w:t>
      </w:r>
      <w:r w:rsidR="00526C28" w:rsidRPr="00526C28">
        <w:rPr>
          <w:rStyle w:val="Strong"/>
          <w:rFonts w:ascii="Candara" w:hAnsi="Candara"/>
          <w:b w:val="0"/>
          <w:sz w:val="24"/>
          <w:szCs w:val="24"/>
        </w:rPr>
        <w:t>Sovereign Bond</w:t>
      </w:r>
      <w:r w:rsidR="005B5433" w:rsidRPr="00526C28">
        <w:rPr>
          <w:rStyle w:val="Strong"/>
          <w:rFonts w:ascii="Candara" w:hAnsi="Candara"/>
          <w:b w:val="0"/>
          <w:sz w:val="24"/>
          <w:szCs w:val="24"/>
        </w:rPr>
        <w:t xml:space="preserve"> spread. This will be computed using the average US</w:t>
      </w:r>
      <w:r w:rsidR="00526C28">
        <w:rPr>
          <w:rStyle w:val="Strong"/>
          <w:rFonts w:ascii="Candara" w:hAnsi="Candara"/>
          <w:b w:val="0"/>
          <w:sz w:val="24"/>
          <w:szCs w:val="24"/>
        </w:rPr>
        <w:t xml:space="preserve"> </w:t>
      </w:r>
      <w:r w:rsidR="005B5433" w:rsidRPr="00526C28">
        <w:rPr>
          <w:rStyle w:val="Strong"/>
          <w:rFonts w:ascii="Candara" w:hAnsi="Candara"/>
          <w:b w:val="0"/>
          <w:sz w:val="24"/>
          <w:szCs w:val="24"/>
        </w:rPr>
        <w:t>D</w:t>
      </w:r>
      <w:r w:rsidR="00526C28">
        <w:rPr>
          <w:rStyle w:val="Strong"/>
          <w:rFonts w:ascii="Candara" w:hAnsi="Candara"/>
          <w:b w:val="0"/>
          <w:sz w:val="24"/>
          <w:szCs w:val="24"/>
        </w:rPr>
        <w:t>ollar</w:t>
      </w:r>
      <w:r w:rsidR="005B5433" w:rsidRPr="00526C28">
        <w:rPr>
          <w:rStyle w:val="Strong"/>
          <w:rFonts w:ascii="Candara" w:hAnsi="Candara"/>
          <w:b w:val="0"/>
          <w:sz w:val="24"/>
          <w:szCs w:val="24"/>
        </w:rPr>
        <w:t xml:space="preserve"> selling spot rate of</w:t>
      </w:r>
      <w:r w:rsidR="00526C28">
        <w:rPr>
          <w:rStyle w:val="Strong"/>
          <w:rFonts w:ascii="Candara" w:hAnsi="Candara"/>
          <w:b w:val="0"/>
          <w:sz w:val="24"/>
          <w:szCs w:val="24"/>
        </w:rPr>
        <w:t xml:space="preserve"> five</w:t>
      </w:r>
      <w:r w:rsidR="005B5433" w:rsidRPr="00526C28">
        <w:rPr>
          <w:rStyle w:val="Strong"/>
          <w:rFonts w:ascii="Candara" w:hAnsi="Candara"/>
          <w:b w:val="0"/>
          <w:sz w:val="24"/>
          <w:szCs w:val="24"/>
        </w:rPr>
        <w:t xml:space="preserve"> major oil financing banks.</w:t>
      </w:r>
    </w:p>
    <w:p w14:paraId="71798356" w14:textId="77777777" w:rsidR="00526C28" w:rsidRPr="00526C28" w:rsidRDefault="00526C28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5DB05EA5" w14:textId="77777777" w:rsidR="005B5433" w:rsidRPr="00A631EA" w:rsidRDefault="005B5433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i/>
          <w:sz w:val="24"/>
          <w:szCs w:val="24"/>
        </w:rPr>
      </w:pPr>
      <w:r w:rsidRPr="00A631EA">
        <w:rPr>
          <w:rStyle w:val="Strong"/>
          <w:rFonts w:ascii="Candara" w:hAnsi="Candara"/>
          <w:i/>
          <w:sz w:val="24"/>
          <w:szCs w:val="24"/>
        </w:rPr>
        <w:t xml:space="preserve">The </w:t>
      </w:r>
      <w:r w:rsidR="007100CB">
        <w:rPr>
          <w:rStyle w:val="Strong"/>
          <w:rFonts w:ascii="Candara" w:hAnsi="Candara"/>
          <w:i/>
          <w:sz w:val="24"/>
          <w:szCs w:val="24"/>
        </w:rPr>
        <w:t>Oil</w:t>
      </w:r>
      <w:r w:rsidR="002F26C9" w:rsidRPr="00A631EA">
        <w:rPr>
          <w:rStyle w:val="Strong"/>
          <w:rFonts w:ascii="Candara" w:hAnsi="Candara"/>
          <w:i/>
          <w:sz w:val="24"/>
          <w:szCs w:val="24"/>
        </w:rPr>
        <w:t xml:space="preserve"> Traders Index </w:t>
      </w:r>
      <w:r w:rsidRPr="00A631EA">
        <w:rPr>
          <w:rStyle w:val="Strong"/>
          <w:rFonts w:ascii="Candara" w:hAnsi="Candara"/>
          <w:i/>
          <w:sz w:val="24"/>
          <w:szCs w:val="24"/>
        </w:rPr>
        <w:t>(PTi)</w:t>
      </w:r>
    </w:p>
    <w:p w14:paraId="522BD49B" w14:textId="77777777" w:rsidR="005B5433" w:rsidRPr="00526C28" w:rsidRDefault="005B5433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76881107" w14:textId="77777777" w:rsidR="005B5433" w:rsidRPr="00526C28" w:rsidRDefault="005B5433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proofErr w:type="spellStart"/>
      <w:r w:rsidR="007100CB">
        <w:rPr>
          <w:rStyle w:val="Strong"/>
          <w:rFonts w:ascii="Candara" w:hAnsi="Candara"/>
          <w:i/>
          <w:sz w:val="24"/>
          <w:szCs w:val="24"/>
        </w:rPr>
        <w:t>O</w:t>
      </w:r>
      <w:r w:rsidRPr="00A631EA">
        <w:rPr>
          <w:rStyle w:val="Strong"/>
          <w:rFonts w:ascii="Candara" w:hAnsi="Candara"/>
          <w:i/>
          <w:sz w:val="24"/>
          <w:szCs w:val="24"/>
        </w:rPr>
        <w:t>Ti</w:t>
      </w:r>
      <w:proofErr w:type="spellEnd"/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is an indication of the difference between the</w:t>
      </w:r>
      <w:r w:rsidR="004A33CF" w:rsidRPr="00526C28">
        <w:rPr>
          <w:rStyle w:val="Strong"/>
          <w:rFonts w:ascii="Candara" w:hAnsi="Candara"/>
          <w:b w:val="0"/>
          <w:sz w:val="24"/>
          <w:szCs w:val="24"/>
        </w:rPr>
        <w:t xml:space="preserve"> average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actual traded EX-ref</w:t>
      </w:r>
      <w:r w:rsidR="00271827">
        <w:rPr>
          <w:rStyle w:val="Strong"/>
          <w:rFonts w:ascii="Candara" w:hAnsi="Candara"/>
          <w:b w:val="0"/>
          <w:sz w:val="24"/>
          <w:szCs w:val="24"/>
        </w:rPr>
        <w:t>inery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prices </w:t>
      </w:r>
      <w:r w:rsidR="004A33CF" w:rsidRPr="00526C28">
        <w:rPr>
          <w:rStyle w:val="Strong"/>
          <w:rFonts w:ascii="Candara" w:hAnsi="Candara"/>
          <w:b w:val="0"/>
          <w:sz w:val="24"/>
          <w:szCs w:val="24"/>
        </w:rPr>
        <w:t xml:space="preserve">by 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BDCs and the </w:t>
      </w:r>
      <w:r w:rsidRPr="00271827">
        <w:rPr>
          <w:rStyle w:val="Strong"/>
          <w:rFonts w:ascii="Candara" w:hAnsi="Candara"/>
          <w:sz w:val="24"/>
          <w:szCs w:val="24"/>
        </w:rPr>
        <w:t>XPi</w:t>
      </w:r>
      <w:r w:rsidR="004A33CF" w:rsidRPr="00526C28">
        <w:rPr>
          <w:rStyle w:val="Strong"/>
          <w:rFonts w:ascii="Candara" w:hAnsi="Candara"/>
          <w:b w:val="0"/>
          <w:sz w:val="24"/>
          <w:szCs w:val="24"/>
        </w:rPr>
        <w:t>. This will be represented in percentage terms;</w:t>
      </w:r>
    </w:p>
    <w:p w14:paraId="5D0227C3" w14:textId="77777777" w:rsidR="004A33CF" w:rsidRPr="00526C28" w:rsidRDefault="004A33CF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  <w:u w:val="single"/>
        </w:rPr>
      </w:pPr>
    </w:p>
    <w:p w14:paraId="36BC452C" w14:textId="77777777" w:rsidR="004A33CF" w:rsidRPr="00526C28" w:rsidRDefault="007100CB" w:rsidP="00271827">
      <w:pPr>
        <w:pStyle w:val="ListParagraph"/>
        <w:jc w:val="center"/>
        <w:rPr>
          <w:rStyle w:val="Strong"/>
          <w:rFonts w:ascii="Candara" w:hAnsi="Candara"/>
          <w:sz w:val="24"/>
          <w:szCs w:val="24"/>
          <w:u w:val="single"/>
        </w:rPr>
      </w:pPr>
      <w:proofErr w:type="spellStart"/>
      <w:r>
        <w:rPr>
          <w:rStyle w:val="Strong"/>
          <w:rFonts w:ascii="Candara" w:hAnsi="Candara"/>
          <w:sz w:val="24"/>
          <w:szCs w:val="24"/>
        </w:rPr>
        <w:t>O</w:t>
      </w:r>
      <w:r w:rsidR="00A631EA" w:rsidRPr="00A631EA">
        <w:rPr>
          <w:rStyle w:val="Strong"/>
          <w:rFonts w:ascii="Candara" w:hAnsi="Candara"/>
          <w:sz w:val="24"/>
          <w:szCs w:val="24"/>
        </w:rPr>
        <w:t>T</w:t>
      </w:r>
      <w:r>
        <w:rPr>
          <w:rStyle w:val="Strong"/>
          <w:rFonts w:ascii="Candara" w:hAnsi="Candara"/>
          <w:sz w:val="24"/>
          <w:szCs w:val="24"/>
        </w:rPr>
        <w:t>i</w:t>
      </w:r>
      <w:proofErr w:type="spellEnd"/>
      <w:r w:rsidR="00A631EA" w:rsidRPr="00A631EA">
        <w:rPr>
          <w:rStyle w:val="Strong"/>
          <w:rFonts w:ascii="Candara" w:hAnsi="Candara"/>
          <w:sz w:val="24"/>
          <w:szCs w:val="24"/>
        </w:rPr>
        <w:t>=</w:t>
      </w:r>
      <w:r w:rsidR="00A631EA">
        <w:rPr>
          <w:rStyle w:val="Strong"/>
          <w:rFonts w:ascii="Candara" w:hAnsi="Candara"/>
          <w:sz w:val="24"/>
          <w:szCs w:val="24"/>
          <w:u w:val="single"/>
        </w:rPr>
        <w:t xml:space="preserve"> (</w:t>
      </w:r>
      <w:r w:rsidR="004A33CF" w:rsidRPr="00526C28">
        <w:rPr>
          <w:rStyle w:val="Strong"/>
          <w:rFonts w:ascii="Candara" w:hAnsi="Candara"/>
          <w:sz w:val="24"/>
          <w:szCs w:val="24"/>
          <w:u w:val="single"/>
        </w:rPr>
        <w:t>BDC prices – XPi</w:t>
      </w:r>
      <w:r w:rsidR="004A33CF" w:rsidRPr="00526C28">
        <w:rPr>
          <w:rStyle w:val="Strong"/>
          <w:rFonts w:ascii="Candara" w:hAnsi="Candara"/>
          <w:sz w:val="24"/>
          <w:szCs w:val="24"/>
        </w:rPr>
        <w:t>) x 100%</w:t>
      </w:r>
    </w:p>
    <w:p w14:paraId="6FB680F3" w14:textId="77777777" w:rsidR="004A33CF" w:rsidRDefault="004A33CF" w:rsidP="00271827">
      <w:pPr>
        <w:pStyle w:val="ListParagraph"/>
        <w:ind w:left="4320"/>
        <w:jc w:val="both"/>
        <w:rPr>
          <w:rStyle w:val="Strong"/>
          <w:rFonts w:ascii="Candara" w:hAnsi="Candara"/>
          <w:sz w:val="24"/>
          <w:szCs w:val="24"/>
        </w:rPr>
      </w:pPr>
      <w:r w:rsidRPr="00526C28">
        <w:rPr>
          <w:rStyle w:val="Strong"/>
          <w:rFonts w:ascii="Candara" w:hAnsi="Candara"/>
          <w:sz w:val="24"/>
          <w:szCs w:val="24"/>
        </w:rPr>
        <w:t xml:space="preserve">      XPi</w:t>
      </w:r>
    </w:p>
    <w:p w14:paraId="477DCD8F" w14:textId="77777777" w:rsidR="00271827" w:rsidRPr="007100CB" w:rsidRDefault="00271827" w:rsidP="00271827">
      <w:pPr>
        <w:pStyle w:val="ListParagraph"/>
        <w:ind w:left="4320"/>
        <w:jc w:val="both"/>
        <w:rPr>
          <w:rStyle w:val="Strong"/>
          <w:rFonts w:ascii="Candara" w:hAnsi="Candara"/>
          <w:i/>
          <w:sz w:val="24"/>
          <w:szCs w:val="24"/>
        </w:rPr>
      </w:pPr>
    </w:p>
    <w:p w14:paraId="4043B45A" w14:textId="77777777" w:rsidR="00B926F4" w:rsidRPr="007100CB" w:rsidRDefault="00B926F4" w:rsidP="00271827">
      <w:pPr>
        <w:pStyle w:val="ListParagraph"/>
        <w:numPr>
          <w:ilvl w:val="0"/>
          <w:numId w:val="1"/>
        </w:numPr>
        <w:jc w:val="both"/>
        <w:rPr>
          <w:rStyle w:val="Strong"/>
          <w:rFonts w:ascii="Candara" w:hAnsi="Candara"/>
          <w:i/>
          <w:sz w:val="24"/>
          <w:szCs w:val="24"/>
        </w:rPr>
      </w:pPr>
      <w:r w:rsidRPr="007100CB">
        <w:rPr>
          <w:rStyle w:val="Strong"/>
          <w:rFonts w:ascii="Candara" w:hAnsi="Candara"/>
          <w:i/>
          <w:sz w:val="24"/>
          <w:szCs w:val="24"/>
        </w:rPr>
        <w:t>When and how is it published?</w:t>
      </w:r>
    </w:p>
    <w:p w14:paraId="006AAC87" w14:textId="77777777" w:rsidR="00B926F4" w:rsidRPr="00526C28" w:rsidRDefault="00B926F4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</w:p>
    <w:p w14:paraId="176963A1" w14:textId="77777777" w:rsidR="00F6768F" w:rsidRPr="00271827" w:rsidRDefault="00B926F4" w:rsidP="00271827">
      <w:pPr>
        <w:pStyle w:val="ListParagraph"/>
        <w:jc w:val="both"/>
        <w:rPr>
          <w:rStyle w:val="Strong"/>
          <w:rFonts w:ascii="Candara" w:hAnsi="Candara"/>
          <w:b w:val="0"/>
          <w:sz w:val="24"/>
          <w:szCs w:val="24"/>
        </w:rPr>
      </w:pP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The </w:t>
      </w:r>
      <w:r w:rsidRPr="00271827">
        <w:rPr>
          <w:rStyle w:val="Strong"/>
          <w:rFonts w:ascii="Candara" w:hAnsi="Candara"/>
          <w:sz w:val="24"/>
          <w:szCs w:val="24"/>
        </w:rPr>
        <w:t>XPi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will </w:t>
      </w:r>
      <w:r w:rsidR="00E72C1F" w:rsidRPr="00526C28">
        <w:rPr>
          <w:rStyle w:val="Strong"/>
          <w:rFonts w:ascii="Candara" w:hAnsi="Candara"/>
          <w:b w:val="0"/>
          <w:sz w:val="24"/>
          <w:szCs w:val="24"/>
        </w:rPr>
        <w:t xml:space="preserve">be 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published on the 1</w:t>
      </w:r>
      <w:r w:rsidRPr="00526C28">
        <w:rPr>
          <w:rStyle w:val="Strong"/>
          <w:rFonts w:ascii="Candara" w:hAnsi="Candara"/>
          <w:b w:val="0"/>
          <w:sz w:val="24"/>
          <w:szCs w:val="24"/>
          <w:vertAlign w:val="superscript"/>
        </w:rPr>
        <w:t>st</w:t>
      </w:r>
      <w:r w:rsidR="00A1633E" w:rsidRPr="00526C28">
        <w:rPr>
          <w:rStyle w:val="Strong"/>
          <w:rFonts w:ascii="Candara" w:hAnsi="Candara"/>
          <w:b w:val="0"/>
          <w:sz w:val="24"/>
          <w:szCs w:val="24"/>
        </w:rPr>
        <w:t>, 8</w:t>
      </w:r>
      <w:r w:rsidR="00A1633E" w:rsidRPr="00526C28">
        <w:rPr>
          <w:rStyle w:val="Strong"/>
          <w:rFonts w:ascii="Candara" w:hAnsi="Candara"/>
          <w:b w:val="0"/>
          <w:sz w:val="24"/>
          <w:szCs w:val="24"/>
          <w:vertAlign w:val="superscript"/>
        </w:rPr>
        <w:t>th</w:t>
      </w:r>
      <w:r w:rsidR="00A1633E" w:rsidRPr="00526C28">
        <w:rPr>
          <w:rStyle w:val="Strong"/>
          <w:rFonts w:ascii="Candara" w:hAnsi="Candara"/>
          <w:b w:val="0"/>
          <w:sz w:val="24"/>
          <w:szCs w:val="24"/>
        </w:rPr>
        <w:t>, 16</w:t>
      </w:r>
      <w:r w:rsidR="00A1633E" w:rsidRPr="00526C28">
        <w:rPr>
          <w:rStyle w:val="Strong"/>
          <w:rFonts w:ascii="Candara" w:hAnsi="Candara"/>
          <w:b w:val="0"/>
          <w:sz w:val="24"/>
          <w:szCs w:val="24"/>
          <w:vertAlign w:val="superscript"/>
        </w:rPr>
        <w:t>th</w:t>
      </w:r>
      <w:r w:rsidR="00A1633E" w:rsidRPr="00526C28">
        <w:rPr>
          <w:rStyle w:val="Strong"/>
          <w:rFonts w:ascii="Candara" w:hAnsi="Candara"/>
          <w:b w:val="0"/>
          <w:sz w:val="24"/>
          <w:szCs w:val="24"/>
        </w:rPr>
        <w:t xml:space="preserve"> 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>and 23</w:t>
      </w:r>
      <w:r w:rsidRPr="00526C28">
        <w:rPr>
          <w:rStyle w:val="Strong"/>
          <w:rFonts w:ascii="Candara" w:hAnsi="Candara"/>
          <w:b w:val="0"/>
          <w:sz w:val="24"/>
          <w:szCs w:val="24"/>
          <w:vertAlign w:val="superscript"/>
        </w:rPr>
        <w:t>rd</w:t>
      </w:r>
      <w:r w:rsidRPr="00526C28">
        <w:rPr>
          <w:rStyle w:val="Strong"/>
          <w:rFonts w:ascii="Candara" w:hAnsi="Candara"/>
          <w:b w:val="0"/>
          <w:sz w:val="24"/>
          <w:szCs w:val="24"/>
        </w:rPr>
        <w:t xml:space="preserve"> of every month.</w:t>
      </w:r>
      <w:r w:rsidR="00A1633E" w:rsidRPr="00526C28">
        <w:rPr>
          <w:rStyle w:val="Strong"/>
          <w:rFonts w:ascii="Candara" w:hAnsi="Candara"/>
          <w:b w:val="0"/>
          <w:sz w:val="24"/>
          <w:szCs w:val="24"/>
        </w:rPr>
        <w:t xml:space="preserve"> It will be circulated in press releases as part of market reports emanating from the CBOD.</w:t>
      </w:r>
    </w:p>
    <w:sectPr w:rsidR="00F6768F" w:rsidRPr="00271827" w:rsidSect="00271827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DD23" w14:textId="77777777" w:rsidR="00271827" w:rsidRDefault="00271827" w:rsidP="00271827">
      <w:pPr>
        <w:spacing w:before="0" w:after="0" w:line="240" w:lineRule="auto"/>
      </w:pPr>
      <w:r>
        <w:separator/>
      </w:r>
    </w:p>
  </w:endnote>
  <w:endnote w:type="continuationSeparator" w:id="0">
    <w:p w14:paraId="03950582" w14:textId="77777777" w:rsidR="00271827" w:rsidRDefault="00271827" w:rsidP="002718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02FD1" w14:textId="77777777" w:rsidR="00271827" w:rsidRDefault="0027182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8AE96B" wp14:editId="452987E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0C266" w14:textId="77777777" w:rsidR="00271827" w:rsidRDefault="0027182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rFonts w:ascii="Candara" w:hAnsi="Candara"/>
                                  <w:i/>
                                  <w:caps/>
                                  <w:color w:val="5B9BD5" w:themeColor="accent1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Pr="00271827">
                                  <w:rPr>
                                    <w:rFonts w:ascii="Candara" w:hAnsi="Candara"/>
                                    <w:i/>
                                    <w:caps/>
                                    <w:color w:val="5B9BD5" w:themeColor="accent1"/>
                                  </w:rPr>
                                  <w:t>A CBOD PUBLIC INTEREST INITIATIVE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/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8AE96B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1gk8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sd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dYJP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wMEcIA&#10;AADcAAAADwAAAGRycy9kb3ducmV2LnhtbERPzWrCQBC+F3yHZQRvdVMPoURXEWuhJ2mtDzBkxyRt&#10;djbubpLVp+8KQm/z8f3OahNNKwZyvrGs4GWegSAurW64UnD6fn9+BeEDssbWMim4kofNevK0wkLb&#10;kb9oOIZKpBD2BSqoQ+gKKX1Zk0E/tx1x4s7WGQwJukpqh2MKN61cZFkuDTacGmrsaFdT+XvsjYLP&#10;QZehX4xvt0N2if1tf/hxsVdqNo3bJYhAMfyLH+4PnebnOdyfS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AwR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6550C266" w14:textId="77777777" w:rsidR="00271827" w:rsidRDefault="0027182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rFonts w:ascii="Candara" w:hAnsi="Candara"/>
                            <w:i/>
                            <w:caps/>
                            <w:color w:val="5B9BD5" w:themeColor="accent1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271827">
                            <w:rPr>
                              <w:rFonts w:ascii="Candara" w:hAnsi="Candara"/>
                              <w:i/>
                              <w:caps/>
                              <w:color w:val="5B9BD5" w:themeColor="accent1"/>
                            </w:rPr>
                            <w:t>A CBOD PUBLIC INTEREST INITIATIVE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/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F75B0" w14:textId="77777777" w:rsidR="00271827" w:rsidRDefault="00271827" w:rsidP="00271827">
      <w:pPr>
        <w:spacing w:before="0" w:after="0" w:line="240" w:lineRule="auto"/>
      </w:pPr>
      <w:r>
        <w:separator/>
      </w:r>
    </w:p>
  </w:footnote>
  <w:footnote w:type="continuationSeparator" w:id="0">
    <w:p w14:paraId="357DAD61" w14:textId="77777777" w:rsidR="00271827" w:rsidRDefault="00271827" w:rsidP="0027182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FF5"/>
    <w:multiLevelType w:val="hybridMultilevel"/>
    <w:tmpl w:val="EFD42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7032C"/>
    <w:multiLevelType w:val="hybridMultilevel"/>
    <w:tmpl w:val="9E6E75AA"/>
    <w:lvl w:ilvl="0" w:tplc="BEBCE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D50276"/>
    <w:multiLevelType w:val="hybridMultilevel"/>
    <w:tmpl w:val="0E3C6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B6"/>
    <w:rsid w:val="00042D2E"/>
    <w:rsid w:val="001F6279"/>
    <w:rsid w:val="00212451"/>
    <w:rsid w:val="002155A0"/>
    <w:rsid w:val="00271827"/>
    <w:rsid w:val="002D511A"/>
    <w:rsid w:val="002F26C9"/>
    <w:rsid w:val="004A33CF"/>
    <w:rsid w:val="00526C28"/>
    <w:rsid w:val="005B5433"/>
    <w:rsid w:val="007100CB"/>
    <w:rsid w:val="009C0EB6"/>
    <w:rsid w:val="00A1633E"/>
    <w:rsid w:val="00A31B94"/>
    <w:rsid w:val="00A631EA"/>
    <w:rsid w:val="00B926F4"/>
    <w:rsid w:val="00E11076"/>
    <w:rsid w:val="00E72C1F"/>
    <w:rsid w:val="00E94C79"/>
    <w:rsid w:val="00EC106C"/>
    <w:rsid w:val="00F6768F"/>
    <w:rsid w:val="00FD1F58"/>
    <w:rsid w:val="00F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75F47"/>
  <w15:chartTrackingRefBased/>
  <w15:docId w15:val="{A89A51B7-A9C0-42DE-B830-58150C32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27"/>
  </w:style>
  <w:style w:type="paragraph" w:styleId="Heading1">
    <w:name w:val="heading 1"/>
    <w:basedOn w:val="Normal"/>
    <w:next w:val="Normal"/>
    <w:link w:val="Heading1Char"/>
    <w:uiPriority w:val="9"/>
    <w:qFormat/>
    <w:rsid w:val="0027182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827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827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82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827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82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82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8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8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451"/>
    <w:pPr>
      <w:ind w:left="720"/>
      <w:contextualSpacing/>
    </w:pPr>
  </w:style>
  <w:style w:type="character" w:styleId="Strong">
    <w:name w:val="Strong"/>
    <w:uiPriority w:val="22"/>
    <w:qFormat/>
    <w:rsid w:val="002718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7182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827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827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82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827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82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82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82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82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1827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7182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82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8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71827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27182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7182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182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7182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82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82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7182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7182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71827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7182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7182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82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718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827"/>
  </w:style>
  <w:style w:type="paragraph" w:styleId="Footer">
    <w:name w:val="footer"/>
    <w:basedOn w:val="Normal"/>
    <w:link w:val="FooterChar"/>
    <w:uiPriority w:val="99"/>
    <w:unhideWhenUsed/>
    <w:rsid w:val="0027182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827"/>
  </w:style>
  <w:style w:type="paragraph" w:styleId="BalloonText">
    <w:name w:val="Balloon Text"/>
    <w:basedOn w:val="Normal"/>
    <w:link w:val="BalloonTextChar"/>
    <w:uiPriority w:val="99"/>
    <w:semiHidden/>
    <w:unhideWhenUsed/>
    <w:rsid w:val="00A631E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CBOD PUBLIC INTEREST INITIATIVE</vt:lpstr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CBOD PUBLIC INTEREST INITIATIVE</dc:title>
  <dc:subject/>
  <dc:creator>Senyo Hosi</dc:creator>
  <cp:keywords/>
  <dc:description/>
  <cp:lastModifiedBy>Senyo Hosi</cp:lastModifiedBy>
  <cp:revision>2</cp:revision>
  <cp:lastPrinted>2015-07-14T21:04:00Z</cp:lastPrinted>
  <dcterms:created xsi:type="dcterms:W3CDTF">2015-07-14T21:49:00Z</dcterms:created>
  <dcterms:modified xsi:type="dcterms:W3CDTF">2015-07-14T21:49:00Z</dcterms:modified>
</cp:coreProperties>
</file>